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56A272" w14:textId="77777777" w:rsidR="001B5D09" w:rsidRDefault="001B5D09" w:rsidP="0067454A">
      <w:pPr>
        <w:jc w:val="both"/>
      </w:pPr>
    </w:p>
    <w:p w14:paraId="13955C21" w14:textId="7DED7A0C" w:rsidR="00975FF7" w:rsidRPr="005567D8" w:rsidRDefault="00975FF7" w:rsidP="0067454A">
      <w:pPr>
        <w:jc w:val="both"/>
        <w:rPr>
          <w:b/>
          <w:bCs/>
          <w:sz w:val="24"/>
          <w:szCs w:val="24"/>
          <w:u w:val="single"/>
        </w:rPr>
      </w:pPr>
      <w:r w:rsidRPr="005567D8">
        <w:rPr>
          <w:b/>
          <w:bCs/>
          <w:sz w:val="24"/>
          <w:szCs w:val="24"/>
          <w:u w:val="single"/>
        </w:rPr>
        <w:t xml:space="preserve">Podmienky účasti vo verejnom obstarávaní podľa § 34 </w:t>
      </w:r>
      <w:r w:rsidR="0025239A">
        <w:rPr>
          <w:b/>
          <w:bCs/>
          <w:sz w:val="24"/>
          <w:szCs w:val="24"/>
          <w:u w:val="single"/>
        </w:rPr>
        <w:t>zákona č. 343/2015 Z. z. o verejnom obstarávaní v znení neskorších predpisov (ďalej ako „</w:t>
      </w:r>
      <w:r w:rsidRPr="005567D8">
        <w:rPr>
          <w:b/>
          <w:bCs/>
          <w:sz w:val="24"/>
          <w:szCs w:val="24"/>
          <w:u w:val="single"/>
        </w:rPr>
        <w:t>ZVO</w:t>
      </w:r>
      <w:r w:rsidR="0025239A">
        <w:rPr>
          <w:b/>
          <w:bCs/>
          <w:sz w:val="24"/>
          <w:szCs w:val="24"/>
          <w:u w:val="single"/>
        </w:rPr>
        <w:t>“)</w:t>
      </w:r>
      <w:r w:rsidRPr="005567D8">
        <w:rPr>
          <w:b/>
          <w:bCs/>
          <w:sz w:val="24"/>
          <w:szCs w:val="24"/>
          <w:u w:val="single"/>
        </w:rPr>
        <w:t xml:space="preserve"> týkajúce sa technickej spôsobilosti alebo odbornej spôsobilosti </w:t>
      </w:r>
    </w:p>
    <w:p w14:paraId="63FC1895" w14:textId="77777777" w:rsidR="00975FF7" w:rsidRDefault="00975FF7" w:rsidP="0067454A">
      <w:pPr>
        <w:jc w:val="both"/>
      </w:pPr>
      <w:r>
        <w:tab/>
      </w:r>
    </w:p>
    <w:p w14:paraId="2F016F5E" w14:textId="5947E79D" w:rsidR="007A5834" w:rsidRDefault="00975FF7" w:rsidP="0067454A">
      <w:pPr>
        <w:jc w:val="both"/>
      </w:pPr>
      <w:r>
        <w:t>Uchádzač preukáže splnenie podmienok účasti týkajúcich sa technickej alebo odbornej spôsobilosti:</w:t>
      </w:r>
    </w:p>
    <w:p w14:paraId="4272BE27" w14:textId="77777777" w:rsidR="00975FF7" w:rsidRDefault="00975FF7" w:rsidP="0067454A">
      <w:pPr>
        <w:jc w:val="both"/>
      </w:pPr>
    </w:p>
    <w:p w14:paraId="7B99FCC6" w14:textId="470BDE69" w:rsidR="00DC5857" w:rsidRPr="00DC5857" w:rsidRDefault="00DC5857" w:rsidP="0067454A">
      <w:pPr>
        <w:jc w:val="both"/>
        <w:rPr>
          <w:b/>
          <w:bCs/>
        </w:rPr>
      </w:pPr>
      <w:r w:rsidRPr="00DC5857">
        <w:rPr>
          <w:b/>
          <w:bCs/>
        </w:rPr>
        <w:t>1.</w:t>
      </w:r>
      <w:r>
        <w:rPr>
          <w:b/>
          <w:bCs/>
        </w:rPr>
        <w:t xml:space="preserve"> </w:t>
      </w:r>
      <w:r w:rsidR="005567D8" w:rsidRPr="00DC5857">
        <w:rPr>
          <w:b/>
          <w:bCs/>
        </w:rPr>
        <w:t>Podľa § 34 ods. 1 písm. d) ZVO</w:t>
      </w:r>
      <w:r w:rsidR="006A06F2">
        <w:rPr>
          <w:b/>
          <w:bCs/>
        </w:rPr>
        <w:t xml:space="preserve"> </w:t>
      </w:r>
      <w:r w:rsidR="005567D8" w:rsidRPr="00DC5857">
        <w:rPr>
          <w:b/>
          <w:bCs/>
        </w:rPr>
        <w:t>– certifikát vydaný nezávislou inštitúciou, ktorým sa potvrdzuje splnenie požiadaviek na systém manažérstva na informačnú bezpečnosť.</w:t>
      </w:r>
    </w:p>
    <w:p w14:paraId="34553192" w14:textId="636983E1" w:rsidR="005567D8" w:rsidRPr="00913382" w:rsidRDefault="00261D00" w:rsidP="0067454A">
      <w:pPr>
        <w:jc w:val="both"/>
        <w:rPr>
          <w:u w:val="single"/>
        </w:rPr>
      </w:pPr>
      <w:r>
        <w:rPr>
          <w:u w:val="single"/>
        </w:rPr>
        <w:t>P</w:t>
      </w:r>
      <w:r w:rsidR="005567D8" w:rsidRPr="00913382">
        <w:rPr>
          <w:u w:val="single"/>
        </w:rPr>
        <w:t>ožadovaná úroveň štandardov:</w:t>
      </w:r>
    </w:p>
    <w:p w14:paraId="28BADCF3" w14:textId="7ECAFB40" w:rsidR="005567D8" w:rsidRDefault="005567D8" w:rsidP="0067454A">
      <w:pPr>
        <w:jc w:val="both"/>
      </w:pPr>
      <w:r>
        <w:t xml:space="preserve">Uchádzač predloží platný </w:t>
      </w:r>
      <w:r w:rsidRPr="0067454A">
        <w:rPr>
          <w:b/>
          <w:bCs/>
        </w:rPr>
        <w:t>Certifikát systému manažérstva informačnej bezpečnosti ISO 27001 alebo ekvivalent</w:t>
      </w:r>
      <w:r>
        <w:t xml:space="preserve"> prezentujúci zavedený systém manažérstva informačnej bezpečnosti uchádzača.</w:t>
      </w:r>
    </w:p>
    <w:p w14:paraId="3AAAA7F8" w14:textId="77777777" w:rsidR="00C5349C" w:rsidRDefault="00C5349C" w:rsidP="0067454A">
      <w:pPr>
        <w:jc w:val="both"/>
      </w:pPr>
    </w:p>
    <w:p w14:paraId="0325E26E" w14:textId="4D40A792" w:rsidR="009B7A19" w:rsidRPr="009B7A19" w:rsidRDefault="009B7A19" w:rsidP="009B7A19">
      <w:pPr>
        <w:jc w:val="both"/>
        <w:rPr>
          <w:b/>
          <w:bCs/>
        </w:rPr>
      </w:pPr>
      <w:r w:rsidRPr="009B7A19">
        <w:rPr>
          <w:b/>
          <w:bCs/>
        </w:rPr>
        <w:t>2. Podľa § 34 ods. 1 písm. g) ZVO – údaje o vzdelaní a odbornej praxi alebo o odbornej kvalifikácii osôb určených na plnenie zmluvy alebo riadiacich zamestnancov.</w:t>
      </w:r>
    </w:p>
    <w:p w14:paraId="0C67F695" w14:textId="57D5102C" w:rsidR="007A5834" w:rsidRDefault="00261D00" w:rsidP="00882D03">
      <w:pPr>
        <w:jc w:val="both"/>
        <w:rPr>
          <w:u w:val="single"/>
        </w:rPr>
      </w:pPr>
      <w:r>
        <w:rPr>
          <w:u w:val="single"/>
        </w:rPr>
        <w:t>P</w:t>
      </w:r>
      <w:r w:rsidR="009B7A19" w:rsidRPr="009A33B0">
        <w:rPr>
          <w:u w:val="single"/>
        </w:rPr>
        <w:t>ožadovaná úroveň štandardov:</w:t>
      </w:r>
    </w:p>
    <w:p w14:paraId="0915B2DC" w14:textId="72A16F87" w:rsidR="007A5A20" w:rsidRPr="001647F0" w:rsidRDefault="00881C2D" w:rsidP="00882D03">
      <w:pPr>
        <w:jc w:val="both"/>
        <w:rPr>
          <w:b/>
          <w:bCs/>
        </w:rPr>
      </w:pPr>
      <w:r w:rsidRPr="001647F0">
        <w:rPr>
          <w:b/>
          <w:bCs/>
        </w:rPr>
        <w:t xml:space="preserve">Minimálne jeden </w:t>
      </w:r>
      <w:r w:rsidR="007A5A20" w:rsidRPr="001647F0">
        <w:rPr>
          <w:b/>
          <w:bCs/>
        </w:rPr>
        <w:t>Expert č. 1</w:t>
      </w:r>
      <w:r w:rsidR="0003079B" w:rsidRPr="0003079B">
        <w:t>, ktorý má:</w:t>
      </w:r>
    </w:p>
    <w:p w14:paraId="39D039C3" w14:textId="750F1344" w:rsidR="00D97BAA" w:rsidRPr="00D97BAA" w:rsidRDefault="00A20577" w:rsidP="00D97BAA">
      <w:pPr>
        <w:pStyle w:val="Odsekzoznamu"/>
        <w:numPr>
          <w:ilvl w:val="0"/>
          <w:numId w:val="4"/>
        </w:numPr>
        <w:spacing w:after="160" w:line="259" w:lineRule="auto"/>
        <w:jc w:val="both"/>
        <w:rPr>
          <w:rFonts w:cs="Calibri"/>
        </w:rPr>
      </w:pPr>
      <w:r w:rsidRPr="00680E6C">
        <w:rPr>
          <w:rFonts w:cs="Calibri"/>
          <w:b/>
          <w:bCs/>
        </w:rPr>
        <w:t>m</w:t>
      </w:r>
      <w:r w:rsidR="007A5834" w:rsidRPr="00680E6C">
        <w:rPr>
          <w:rFonts w:cs="Calibri"/>
          <w:b/>
          <w:bCs/>
        </w:rPr>
        <w:t xml:space="preserve">inimálne 2 roky odbornej praxe </w:t>
      </w:r>
      <w:r w:rsidR="007A5834" w:rsidRPr="007A5A20">
        <w:rPr>
          <w:rFonts w:cs="Calibri"/>
        </w:rPr>
        <w:t xml:space="preserve">zameranej na služby v oblasti inštalácie, nastavení, správy alebo prevádzky </w:t>
      </w:r>
      <w:r w:rsidR="007A5834" w:rsidRPr="007A5A20">
        <w:rPr>
          <w:rFonts w:cs="Calibri"/>
          <w:szCs w:val="22"/>
        </w:rPr>
        <w:t xml:space="preserve">obstarávaných </w:t>
      </w:r>
      <w:r w:rsidR="0067076C">
        <w:rPr>
          <w:rFonts w:cs="Calibri"/>
          <w:szCs w:val="22"/>
        </w:rPr>
        <w:t xml:space="preserve">troch </w:t>
      </w:r>
      <w:r w:rsidR="007A5834" w:rsidRPr="007A5A20">
        <w:rPr>
          <w:rFonts w:cs="Calibri"/>
          <w:szCs w:val="22"/>
        </w:rPr>
        <w:t>technológií</w:t>
      </w:r>
      <w:r w:rsidR="0067076C">
        <w:rPr>
          <w:rFonts w:cs="Calibri"/>
          <w:szCs w:val="22"/>
        </w:rPr>
        <w:t>,</w:t>
      </w:r>
      <w:r w:rsidR="0067076C" w:rsidRPr="0067076C">
        <w:rPr>
          <w:rFonts w:cs="Calibri"/>
          <w:szCs w:val="22"/>
        </w:rPr>
        <w:t xml:space="preserve"> </w:t>
      </w:r>
      <w:r w:rsidR="0067076C" w:rsidRPr="007A5A20">
        <w:rPr>
          <w:rFonts w:cs="Calibri"/>
          <w:szCs w:val="22"/>
        </w:rPr>
        <w:t>ktoré tvoria predmet zákazky</w:t>
      </w:r>
      <w:r w:rsidR="00F077F1">
        <w:rPr>
          <w:rFonts w:cs="Calibri"/>
          <w:szCs w:val="22"/>
        </w:rPr>
        <w:t xml:space="preserve">, </w:t>
      </w:r>
      <w:r w:rsidR="0067076C">
        <w:rPr>
          <w:rFonts w:cs="Calibri"/>
          <w:szCs w:val="22"/>
        </w:rPr>
        <w:t xml:space="preserve">t. j. </w:t>
      </w:r>
      <w:r w:rsidR="0067076C" w:rsidRPr="007A5A20">
        <w:rPr>
          <w:rFonts w:cs="Calibri"/>
        </w:rPr>
        <w:t>zálohovacia technológia, deception technológia, cleanroom technológia</w:t>
      </w:r>
      <w:r w:rsidR="00F077F1">
        <w:rPr>
          <w:rFonts w:cs="Calibri"/>
        </w:rPr>
        <w:t xml:space="preserve"> (ďalej ako „</w:t>
      </w:r>
      <w:r w:rsidR="00F077F1" w:rsidRPr="00680E6C">
        <w:rPr>
          <w:rFonts w:cs="Calibri"/>
          <w:b/>
          <w:bCs/>
        </w:rPr>
        <w:t>obstarávané technológie</w:t>
      </w:r>
      <w:r w:rsidR="00F077F1">
        <w:rPr>
          <w:rFonts w:cs="Calibri"/>
        </w:rPr>
        <w:t>“ alebo „</w:t>
      </w:r>
      <w:r w:rsidR="00F077F1" w:rsidRPr="00680E6C">
        <w:rPr>
          <w:rFonts w:cs="Calibri"/>
          <w:b/>
          <w:bCs/>
        </w:rPr>
        <w:t>obstarávaná technológia</w:t>
      </w:r>
      <w:r w:rsidR="00F077F1">
        <w:rPr>
          <w:rFonts w:cs="Calibri"/>
        </w:rPr>
        <w:t>“)</w:t>
      </w:r>
      <w:r w:rsidR="007A5834" w:rsidRPr="007A5A20">
        <w:rPr>
          <w:rFonts w:cs="Calibri"/>
          <w:szCs w:val="22"/>
        </w:rPr>
        <w:t>,</w:t>
      </w:r>
      <w:r w:rsidR="007A5834" w:rsidRPr="007A5A20">
        <w:rPr>
          <w:rFonts w:cs="Calibri"/>
        </w:rPr>
        <w:t xml:space="preserve"> </w:t>
      </w:r>
      <w:r w:rsidR="007A5834" w:rsidRPr="007A5A20">
        <w:rPr>
          <w:rFonts w:cs="Calibri"/>
          <w:szCs w:val="22"/>
        </w:rPr>
        <w:t>prípadne</w:t>
      </w:r>
      <w:r w:rsidR="0067076C">
        <w:rPr>
          <w:rFonts w:cs="Calibri"/>
          <w:szCs w:val="22"/>
        </w:rPr>
        <w:t xml:space="preserve"> </w:t>
      </w:r>
      <w:r w:rsidR="00AB07FC" w:rsidRPr="007A5A20">
        <w:rPr>
          <w:rFonts w:cs="Calibri"/>
        </w:rPr>
        <w:t>v oblasti inštalácie, nastavení, správy alebo prevádzky</w:t>
      </w:r>
      <w:r w:rsidR="00AB07FC" w:rsidRPr="007A5A20">
        <w:rPr>
          <w:rFonts w:cs="Calibri"/>
          <w:szCs w:val="22"/>
        </w:rPr>
        <w:t xml:space="preserve"> </w:t>
      </w:r>
      <w:r w:rsidR="007A5834" w:rsidRPr="007A5A20">
        <w:rPr>
          <w:rFonts w:cs="Calibri"/>
          <w:szCs w:val="22"/>
        </w:rPr>
        <w:t>technológi</w:t>
      </w:r>
      <w:r w:rsidR="00AB07FC">
        <w:rPr>
          <w:rFonts w:cs="Calibri"/>
          <w:szCs w:val="22"/>
        </w:rPr>
        <w:t>e/ií</w:t>
      </w:r>
      <w:r w:rsidR="00070427">
        <w:rPr>
          <w:rFonts w:cs="Calibri"/>
          <w:szCs w:val="22"/>
        </w:rPr>
        <w:t xml:space="preserve"> </w:t>
      </w:r>
      <w:r w:rsidR="007A5834" w:rsidRPr="007A5A20">
        <w:rPr>
          <w:rFonts w:cs="Calibri"/>
          <w:szCs w:val="22"/>
        </w:rPr>
        <w:t>obdobného charakteru</w:t>
      </w:r>
      <w:r w:rsidR="007A5A20" w:rsidRPr="007A5A20">
        <w:rPr>
          <w:rFonts w:cs="Calibri"/>
          <w:szCs w:val="22"/>
        </w:rPr>
        <w:t xml:space="preserve"> </w:t>
      </w:r>
      <w:r w:rsidR="007A5834" w:rsidRPr="007A5A20">
        <w:rPr>
          <w:rFonts w:cs="Calibri"/>
          <w:szCs w:val="22"/>
        </w:rPr>
        <w:t>a</w:t>
      </w:r>
      <w:r w:rsidR="00F077F1">
        <w:rPr>
          <w:rFonts w:cs="Calibri"/>
          <w:szCs w:val="22"/>
        </w:rPr>
        <w:t> </w:t>
      </w:r>
      <w:r w:rsidR="007A5834" w:rsidRPr="007A5A20">
        <w:rPr>
          <w:rFonts w:cs="Calibri"/>
          <w:szCs w:val="22"/>
        </w:rPr>
        <w:t>zložitosti</w:t>
      </w:r>
      <w:r w:rsidR="00F077F1">
        <w:rPr>
          <w:rFonts w:cs="Calibri"/>
          <w:szCs w:val="22"/>
        </w:rPr>
        <w:t xml:space="preserve"> ako obstarávané technológie</w:t>
      </w:r>
      <w:r w:rsidR="007A5A20" w:rsidRPr="007A5A20">
        <w:rPr>
          <w:rFonts w:cs="Calibri"/>
          <w:szCs w:val="22"/>
        </w:rPr>
        <w:t>.</w:t>
      </w:r>
      <w:r w:rsidR="00BE0925">
        <w:rPr>
          <w:rFonts w:cs="Calibri"/>
          <w:szCs w:val="22"/>
        </w:rPr>
        <w:t xml:space="preserve"> </w:t>
      </w:r>
      <w:r w:rsidR="007A5A20" w:rsidRPr="00680E6C">
        <w:rPr>
          <w:rFonts w:cs="Calibri"/>
          <w:b/>
          <w:bCs/>
          <w:szCs w:val="22"/>
        </w:rPr>
        <w:t xml:space="preserve">Verejný obstarávateľ požaduje, aby mal </w:t>
      </w:r>
      <w:r w:rsidR="000C1AE8">
        <w:rPr>
          <w:rFonts w:cs="Calibri"/>
          <w:b/>
          <w:bCs/>
          <w:szCs w:val="22"/>
        </w:rPr>
        <w:t>Expert č. 1</w:t>
      </w:r>
      <w:r w:rsidR="007A5A20" w:rsidRPr="00680E6C">
        <w:rPr>
          <w:rFonts w:cs="Calibri"/>
          <w:b/>
          <w:bCs/>
          <w:szCs w:val="22"/>
        </w:rPr>
        <w:t xml:space="preserve"> predmetnú minimálne dvojročnú prax vo </w:t>
      </w:r>
      <w:r w:rsidR="007A5834" w:rsidRPr="00680E6C">
        <w:rPr>
          <w:rFonts w:cs="Calibri"/>
          <w:b/>
          <w:bCs/>
          <w:szCs w:val="22"/>
        </w:rPr>
        <w:t>vzťahu</w:t>
      </w:r>
      <w:r w:rsidR="00F077F1" w:rsidRPr="00680E6C">
        <w:rPr>
          <w:rFonts w:cs="Calibri"/>
          <w:b/>
          <w:bCs/>
          <w:szCs w:val="22"/>
        </w:rPr>
        <w:t xml:space="preserve"> </w:t>
      </w:r>
      <w:r w:rsidR="00DE5B2F" w:rsidRPr="00680E6C">
        <w:rPr>
          <w:rFonts w:cs="Calibri"/>
          <w:b/>
          <w:bCs/>
          <w:szCs w:val="22"/>
        </w:rPr>
        <w:t>k</w:t>
      </w:r>
      <w:r w:rsidR="00F077F1" w:rsidRPr="00680E6C">
        <w:rPr>
          <w:rFonts w:cs="Calibri"/>
          <w:b/>
          <w:bCs/>
          <w:szCs w:val="22"/>
        </w:rPr>
        <w:t xml:space="preserve"> aspoň </w:t>
      </w:r>
      <w:r w:rsidR="00DE5B2F" w:rsidRPr="00680E6C">
        <w:rPr>
          <w:rFonts w:cs="Calibri"/>
          <w:b/>
          <w:bCs/>
          <w:szCs w:val="22"/>
        </w:rPr>
        <w:t>jednej z požadovaných troch technológií, ale verejný obstarávateľ zároveň požaduje, aby</w:t>
      </w:r>
      <w:r w:rsidR="001647F0" w:rsidRPr="00680E6C">
        <w:rPr>
          <w:rFonts w:cs="Calibri"/>
          <w:b/>
          <w:bCs/>
          <w:szCs w:val="22"/>
        </w:rPr>
        <w:t xml:space="preserve"> </w:t>
      </w:r>
      <w:r w:rsidR="00A90CDA" w:rsidRPr="00680E6C">
        <w:rPr>
          <w:rFonts w:cs="Calibri"/>
          <w:b/>
          <w:bCs/>
          <w:szCs w:val="22"/>
        </w:rPr>
        <w:t xml:space="preserve">bola požadovaná odborná prax </w:t>
      </w:r>
      <w:r w:rsidR="004924DD">
        <w:rPr>
          <w:rFonts w:cs="Calibri"/>
          <w:b/>
          <w:bCs/>
          <w:szCs w:val="22"/>
        </w:rPr>
        <w:t xml:space="preserve">v rámci pozície Experta č. 1 </w:t>
      </w:r>
      <w:r w:rsidR="00A90CDA" w:rsidRPr="00680E6C">
        <w:rPr>
          <w:rFonts w:cs="Calibri"/>
          <w:b/>
          <w:bCs/>
          <w:szCs w:val="22"/>
        </w:rPr>
        <w:t>preukázaná vo vzťahu ku každej jednej z troch obstarávaných technológii</w:t>
      </w:r>
      <w:r w:rsidR="00881C2D" w:rsidRPr="00680E6C">
        <w:rPr>
          <w:rFonts w:cs="Calibri"/>
          <w:b/>
          <w:bCs/>
          <w:szCs w:val="22"/>
        </w:rPr>
        <w:t>.</w:t>
      </w:r>
      <w:r w:rsidR="00881C2D">
        <w:rPr>
          <w:rFonts w:cs="Calibri"/>
          <w:szCs w:val="22"/>
        </w:rPr>
        <w:t xml:space="preserve"> </w:t>
      </w:r>
      <w:r w:rsidR="00A90CDA">
        <w:rPr>
          <w:rFonts w:cs="Calibri"/>
          <w:szCs w:val="22"/>
        </w:rPr>
        <w:t xml:space="preserve">Teda uchádzač preukáže túto podmienku účasti buď jedným Expertom č. 1, ktorý má minimálne 2 roky požadovanej praxe vo vzťahu ku všetkým trom obstarávaným technológiám alebo </w:t>
      </w:r>
      <w:r w:rsidR="00225F5C">
        <w:rPr>
          <w:rFonts w:cs="Calibri"/>
          <w:szCs w:val="22"/>
        </w:rPr>
        <w:t xml:space="preserve">ju preukáže </w:t>
      </w:r>
      <w:r w:rsidR="00A90CDA">
        <w:rPr>
          <w:rFonts w:cs="Calibri"/>
          <w:szCs w:val="22"/>
        </w:rPr>
        <w:t xml:space="preserve">dvoma Expertami č. 1, z ktorých má jeden </w:t>
      </w:r>
      <w:r w:rsidR="00225F5C">
        <w:rPr>
          <w:rFonts w:cs="Calibri"/>
          <w:szCs w:val="22"/>
        </w:rPr>
        <w:t xml:space="preserve">požadovanú </w:t>
      </w:r>
      <w:r w:rsidR="00A90CDA">
        <w:rPr>
          <w:rFonts w:cs="Calibri"/>
          <w:szCs w:val="22"/>
        </w:rPr>
        <w:t>prax vo vzťahu k jednej obstarávanej technológii a druhý vo vzťahu k zostávajúcim dvom obstarávaným technológiám alebo ju preukáže troma Expertami č. 1, z ktorých má každý požadovanú minimálne dvojročnú prax vo vzťahu k inej z troch obstarávaných technológií</w:t>
      </w:r>
      <w:r w:rsidR="00E0026A">
        <w:rPr>
          <w:rFonts w:cs="Calibri"/>
          <w:szCs w:val="22"/>
        </w:rPr>
        <w:t>,</w:t>
      </w:r>
    </w:p>
    <w:p w14:paraId="7F6C2222" w14:textId="69A28755" w:rsidR="00D97BAA" w:rsidRPr="00D97BAA" w:rsidRDefault="00A20577" w:rsidP="00D97BAA">
      <w:pPr>
        <w:pStyle w:val="Odsekzoznamu"/>
        <w:numPr>
          <w:ilvl w:val="0"/>
          <w:numId w:val="4"/>
        </w:numPr>
        <w:spacing w:after="160" w:line="259" w:lineRule="auto"/>
        <w:jc w:val="both"/>
        <w:rPr>
          <w:rFonts w:cs="Calibri"/>
        </w:rPr>
      </w:pPr>
      <w:r w:rsidRPr="00680E6C">
        <w:rPr>
          <w:rFonts w:cs="Calibri"/>
          <w:b/>
          <w:bCs/>
        </w:rPr>
        <w:t>m</w:t>
      </w:r>
      <w:r w:rsidR="007A5834" w:rsidRPr="00680E6C">
        <w:rPr>
          <w:rFonts w:cs="Calibri"/>
          <w:b/>
          <w:bCs/>
        </w:rPr>
        <w:t>inimálne 2 roky odbornej praxe</w:t>
      </w:r>
      <w:r w:rsidR="007A5834" w:rsidRPr="007A5A20">
        <w:rPr>
          <w:rFonts w:cs="Calibri"/>
        </w:rPr>
        <w:t xml:space="preserve"> zameranej na analytické činnosti</w:t>
      </w:r>
      <w:r w:rsidR="00E0026A">
        <w:rPr>
          <w:rFonts w:cs="Calibri"/>
        </w:rPr>
        <w:t xml:space="preserve"> alebo </w:t>
      </w:r>
      <w:r w:rsidR="007A5834" w:rsidRPr="007A5A20">
        <w:rPr>
          <w:rFonts w:cs="Calibri"/>
        </w:rPr>
        <w:t>služby v oblasti kybernetickej bezpečnosti</w:t>
      </w:r>
      <w:r w:rsidR="00E0026A">
        <w:rPr>
          <w:rFonts w:cs="Calibri"/>
        </w:rPr>
        <w:t xml:space="preserve"> alebo v oblasti </w:t>
      </w:r>
      <w:r w:rsidR="007A5834" w:rsidRPr="007A5A20">
        <w:rPr>
          <w:rFonts w:cs="Calibri"/>
          <w:szCs w:val="22"/>
        </w:rPr>
        <w:t>návrh</w:t>
      </w:r>
      <w:r w:rsidR="00E0026A">
        <w:rPr>
          <w:rFonts w:cs="Calibri"/>
          <w:szCs w:val="22"/>
        </w:rPr>
        <w:t>u</w:t>
      </w:r>
      <w:r w:rsidR="007A5834" w:rsidRPr="007A5A20">
        <w:rPr>
          <w:rFonts w:cs="Calibri"/>
          <w:szCs w:val="22"/>
        </w:rPr>
        <w:t xml:space="preserve"> IT architektúry</w:t>
      </w:r>
      <w:r w:rsidR="003A743A">
        <w:rPr>
          <w:rFonts w:cs="Calibri"/>
          <w:szCs w:val="22"/>
        </w:rPr>
        <w:t xml:space="preserve"> vo vzťahu ku ktorejkoľvek z troch obstarávaných technológií alebo</w:t>
      </w:r>
      <w:r w:rsidR="00E0026A">
        <w:rPr>
          <w:rFonts w:cs="Calibri"/>
          <w:szCs w:val="22"/>
        </w:rPr>
        <w:t xml:space="preserve"> vo vzťahu k </w:t>
      </w:r>
      <w:r w:rsidR="00E0026A" w:rsidRPr="007A5A20">
        <w:rPr>
          <w:rFonts w:cs="Calibri"/>
          <w:szCs w:val="22"/>
        </w:rPr>
        <w:t>technológi</w:t>
      </w:r>
      <w:r w:rsidR="00E0026A">
        <w:rPr>
          <w:rFonts w:cs="Calibri"/>
          <w:szCs w:val="22"/>
        </w:rPr>
        <w:t xml:space="preserve">i/iám </w:t>
      </w:r>
      <w:r w:rsidR="00E0026A" w:rsidRPr="007A5A20">
        <w:rPr>
          <w:rFonts w:cs="Calibri"/>
          <w:szCs w:val="22"/>
        </w:rPr>
        <w:t>obdobného charakteru a</w:t>
      </w:r>
      <w:r w:rsidR="00E0026A">
        <w:rPr>
          <w:rFonts w:cs="Calibri"/>
          <w:szCs w:val="22"/>
        </w:rPr>
        <w:t> </w:t>
      </w:r>
      <w:r w:rsidR="00E0026A" w:rsidRPr="007A5A20">
        <w:rPr>
          <w:rFonts w:cs="Calibri"/>
          <w:szCs w:val="22"/>
        </w:rPr>
        <w:t>zložitosti</w:t>
      </w:r>
      <w:r w:rsidR="00E0026A">
        <w:rPr>
          <w:rFonts w:cs="Calibri"/>
          <w:szCs w:val="22"/>
        </w:rPr>
        <w:t xml:space="preserve"> ako obstarávané technológie,</w:t>
      </w:r>
      <w:r w:rsidR="003A743A">
        <w:rPr>
          <w:rFonts w:cs="Calibri"/>
          <w:szCs w:val="22"/>
        </w:rPr>
        <w:t xml:space="preserve"> </w:t>
      </w:r>
    </w:p>
    <w:p w14:paraId="3D2F2F72" w14:textId="783C2FE3" w:rsidR="00FC51BC" w:rsidRDefault="00A20577" w:rsidP="0035521C">
      <w:pPr>
        <w:pStyle w:val="Odsekzoznamu"/>
        <w:numPr>
          <w:ilvl w:val="0"/>
          <w:numId w:val="4"/>
        </w:numPr>
        <w:spacing w:after="160" w:line="259" w:lineRule="auto"/>
        <w:jc w:val="both"/>
        <w:rPr>
          <w:rFonts w:cs="Calibri"/>
        </w:rPr>
      </w:pPr>
      <w:r>
        <w:rPr>
          <w:rFonts w:cs="Calibri"/>
        </w:rPr>
        <w:t>p</w:t>
      </w:r>
      <w:r w:rsidR="007A5834" w:rsidRPr="007A5A20">
        <w:rPr>
          <w:rFonts w:cs="Calibri"/>
        </w:rPr>
        <w:t xml:space="preserve">očas predchádzajúcich troch rokov od vyhlásenia verejného obstarávania </w:t>
      </w:r>
      <w:r w:rsidR="007A5834" w:rsidRPr="00680E6C">
        <w:rPr>
          <w:rFonts w:cs="Calibri"/>
          <w:b/>
          <w:bCs/>
        </w:rPr>
        <w:t>minimálne</w:t>
      </w:r>
      <w:r w:rsidR="007F4D3E" w:rsidRPr="00680E6C">
        <w:rPr>
          <w:rFonts w:cs="Calibri"/>
          <w:b/>
          <w:bCs/>
        </w:rPr>
        <w:t xml:space="preserve"> </w:t>
      </w:r>
      <w:r w:rsidR="007A5834" w:rsidRPr="00680E6C">
        <w:rPr>
          <w:rFonts w:cs="Calibri"/>
          <w:b/>
          <w:bCs/>
        </w:rPr>
        <w:t>jednu praktickú skúsenosť</w:t>
      </w:r>
      <w:r w:rsidR="007A5834" w:rsidRPr="007F4D3E">
        <w:rPr>
          <w:rFonts w:cs="Calibri"/>
        </w:rPr>
        <w:t xml:space="preserve"> s nasadením alebo s kompletnou inštaláciou a nastavením aspoň jednej z obstarávaných technológií v</w:t>
      </w:r>
      <w:r w:rsidR="00942276">
        <w:rPr>
          <w:rFonts w:cs="Calibri"/>
        </w:rPr>
        <w:t xml:space="preserve"> </w:t>
      </w:r>
      <w:r w:rsidR="007A5834" w:rsidRPr="007F4D3E">
        <w:rPr>
          <w:rFonts w:cs="Calibri"/>
        </w:rPr>
        <w:t>prostredí ako je prostredie</w:t>
      </w:r>
      <w:r w:rsidR="00DA7F40" w:rsidRPr="007F4D3E">
        <w:rPr>
          <w:rFonts w:cs="Calibri"/>
        </w:rPr>
        <w:t xml:space="preserve"> verejného obstarávateľa</w:t>
      </w:r>
      <w:r w:rsidR="007A5834" w:rsidRPr="007F4D3E">
        <w:rPr>
          <w:rFonts w:cs="Calibri"/>
        </w:rPr>
        <w:t xml:space="preserve"> (t. j. prostredie Microsoft)</w:t>
      </w:r>
      <w:r w:rsidR="00FC51BC">
        <w:rPr>
          <w:rFonts w:cs="Calibri"/>
        </w:rPr>
        <w:t>,</w:t>
      </w:r>
    </w:p>
    <w:p w14:paraId="1D1F2F74" w14:textId="524B92F3" w:rsidR="0035521C" w:rsidRPr="00FC51BC" w:rsidRDefault="0035521C" w:rsidP="0035521C">
      <w:pPr>
        <w:pStyle w:val="Odsekzoznamu"/>
        <w:numPr>
          <w:ilvl w:val="0"/>
          <w:numId w:val="4"/>
        </w:numPr>
        <w:spacing w:after="160" w:line="259" w:lineRule="auto"/>
        <w:jc w:val="both"/>
        <w:rPr>
          <w:rFonts w:cs="Calibri"/>
        </w:rPr>
      </w:pPr>
      <w:r w:rsidRPr="00680E6C">
        <w:rPr>
          <w:rFonts w:cs="Calibri"/>
          <w:b/>
          <w:bCs/>
        </w:rPr>
        <w:t>platný certifikát</w:t>
      </w:r>
      <w:r w:rsidR="002F73EF">
        <w:rPr>
          <w:rFonts w:cs="Calibri"/>
        </w:rPr>
        <w:t xml:space="preserve"> </w:t>
      </w:r>
      <w:r w:rsidRPr="00FC51BC">
        <w:rPr>
          <w:rFonts w:cs="Calibri"/>
        </w:rPr>
        <w:t>TOGAF</w:t>
      </w:r>
      <w:r w:rsidR="002F73EF">
        <w:rPr>
          <w:rFonts w:cs="Calibri"/>
        </w:rPr>
        <w:t xml:space="preserve"> alebo platný certifikát </w:t>
      </w:r>
      <w:r w:rsidRPr="00FC51BC">
        <w:rPr>
          <w:rFonts w:cs="Calibri"/>
        </w:rPr>
        <w:t>ITIL4</w:t>
      </w:r>
      <w:r w:rsidR="002F73EF">
        <w:rPr>
          <w:rFonts w:cs="Calibri"/>
        </w:rPr>
        <w:t xml:space="preserve"> alebo platný certifikát </w:t>
      </w:r>
      <w:r w:rsidRPr="00FC51BC">
        <w:rPr>
          <w:rFonts w:cs="Calibri"/>
        </w:rPr>
        <w:t>CISSP alebo ekvivalent</w:t>
      </w:r>
      <w:r w:rsidR="002F73EF">
        <w:rPr>
          <w:rFonts w:cs="Calibri"/>
        </w:rPr>
        <w:t>ný certifikát k niektorému z troch uvedených certifikátov</w:t>
      </w:r>
      <w:r w:rsidRPr="00FC51BC">
        <w:rPr>
          <w:rFonts w:cs="Calibri"/>
        </w:rPr>
        <w:t>.</w:t>
      </w:r>
    </w:p>
    <w:p w14:paraId="2B099D4F" w14:textId="77777777" w:rsidR="00BD5E55" w:rsidRPr="007A5A20" w:rsidRDefault="00BD5E55" w:rsidP="0067454A">
      <w:pPr>
        <w:pStyle w:val="Odsekzoznamu"/>
        <w:jc w:val="both"/>
        <w:rPr>
          <w:rFonts w:cs="Calibri"/>
          <w:szCs w:val="22"/>
        </w:rPr>
      </w:pPr>
    </w:p>
    <w:p w14:paraId="09A61293" w14:textId="664A2981" w:rsidR="0026011D" w:rsidRPr="001647F0" w:rsidRDefault="0026011D" w:rsidP="0026011D">
      <w:pPr>
        <w:jc w:val="both"/>
        <w:rPr>
          <w:b/>
          <w:bCs/>
        </w:rPr>
      </w:pPr>
      <w:r w:rsidRPr="001647F0">
        <w:rPr>
          <w:b/>
          <w:bCs/>
        </w:rPr>
        <w:t xml:space="preserve">Minimálne jeden Expert č. </w:t>
      </w:r>
      <w:r>
        <w:rPr>
          <w:b/>
          <w:bCs/>
        </w:rPr>
        <w:t>2</w:t>
      </w:r>
      <w:r w:rsidRPr="0003079B">
        <w:t>, ktorý má:</w:t>
      </w:r>
    </w:p>
    <w:p w14:paraId="43234986" w14:textId="5DF410F9" w:rsidR="0026011D" w:rsidRPr="00D97BAA" w:rsidRDefault="0026011D" w:rsidP="0026011D">
      <w:pPr>
        <w:pStyle w:val="Odsekzoznamu"/>
        <w:numPr>
          <w:ilvl w:val="0"/>
          <w:numId w:val="4"/>
        </w:numPr>
        <w:spacing w:after="160" w:line="259" w:lineRule="auto"/>
        <w:jc w:val="both"/>
        <w:rPr>
          <w:rFonts w:cs="Calibri"/>
        </w:rPr>
      </w:pPr>
      <w:r w:rsidRPr="00680E6C">
        <w:rPr>
          <w:rFonts w:cs="Calibri"/>
          <w:b/>
          <w:bCs/>
        </w:rPr>
        <w:t xml:space="preserve">minimálne 2 roky odbornej praxe </w:t>
      </w:r>
      <w:r w:rsidRPr="007A5A20">
        <w:rPr>
          <w:rFonts w:cs="Calibri"/>
        </w:rPr>
        <w:t xml:space="preserve">zameranej na služby v oblasti inštalácie, nastavení, správy alebo prevádzky </w:t>
      </w:r>
      <w:r w:rsidRPr="007A5A20">
        <w:rPr>
          <w:rFonts w:cs="Calibri"/>
          <w:szCs w:val="22"/>
        </w:rPr>
        <w:t>obstarávaných</w:t>
      </w:r>
      <w:r>
        <w:rPr>
          <w:rFonts w:cs="Calibri"/>
          <w:szCs w:val="22"/>
        </w:rPr>
        <w:t xml:space="preserve"> technológií</w:t>
      </w:r>
      <w:r w:rsidRPr="007A5A20">
        <w:rPr>
          <w:rFonts w:cs="Calibri"/>
          <w:szCs w:val="22"/>
        </w:rPr>
        <w:t>,</w:t>
      </w:r>
      <w:r w:rsidRPr="007A5A20">
        <w:rPr>
          <w:rFonts w:cs="Calibri"/>
        </w:rPr>
        <w:t xml:space="preserve"> </w:t>
      </w:r>
      <w:r w:rsidRPr="007A5A20">
        <w:rPr>
          <w:rFonts w:cs="Calibri"/>
          <w:szCs w:val="22"/>
        </w:rPr>
        <w:t>prípadne</w:t>
      </w:r>
      <w:r>
        <w:rPr>
          <w:rFonts w:cs="Calibri"/>
          <w:szCs w:val="22"/>
        </w:rPr>
        <w:t xml:space="preserve"> </w:t>
      </w:r>
      <w:r w:rsidRPr="007A5A20">
        <w:rPr>
          <w:rFonts w:cs="Calibri"/>
        </w:rPr>
        <w:t>v oblasti inštalácie, nastavení, správy alebo prevádzky</w:t>
      </w:r>
      <w:r w:rsidRPr="007A5A20">
        <w:rPr>
          <w:rFonts w:cs="Calibri"/>
          <w:szCs w:val="22"/>
        </w:rPr>
        <w:t xml:space="preserve"> technológi</w:t>
      </w:r>
      <w:r>
        <w:rPr>
          <w:rFonts w:cs="Calibri"/>
          <w:szCs w:val="22"/>
        </w:rPr>
        <w:t xml:space="preserve">e/ií </w:t>
      </w:r>
      <w:r w:rsidRPr="007A5A20">
        <w:rPr>
          <w:rFonts w:cs="Calibri"/>
          <w:szCs w:val="22"/>
        </w:rPr>
        <w:t>obdobného charakteru a</w:t>
      </w:r>
      <w:r>
        <w:rPr>
          <w:rFonts w:cs="Calibri"/>
          <w:szCs w:val="22"/>
        </w:rPr>
        <w:t> </w:t>
      </w:r>
      <w:r w:rsidRPr="007A5A20">
        <w:rPr>
          <w:rFonts w:cs="Calibri"/>
          <w:szCs w:val="22"/>
        </w:rPr>
        <w:t>zložitosti</w:t>
      </w:r>
      <w:r>
        <w:rPr>
          <w:rFonts w:cs="Calibri"/>
          <w:szCs w:val="22"/>
        </w:rPr>
        <w:t xml:space="preserve"> ako obstarávané technológie</w:t>
      </w:r>
      <w:r w:rsidRPr="007A5A20">
        <w:rPr>
          <w:rFonts w:cs="Calibri"/>
          <w:szCs w:val="22"/>
        </w:rPr>
        <w:t>.</w:t>
      </w:r>
      <w:r>
        <w:rPr>
          <w:rFonts w:cs="Calibri"/>
          <w:szCs w:val="22"/>
        </w:rPr>
        <w:t xml:space="preserve"> </w:t>
      </w:r>
      <w:r w:rsidRPr="00680E6C">
        <w:rPr>
          <w:rFonts w:cs="Calibri"/>
          <w:b/>
          <w:bCs/>
          <w:szCs w:val="22"/>
        </w:rPr>
        <w:t xml:space="preserve">Verejný obstarávateľ požaduje, aby mal </w:t>
      </w:r>
      <w:r>
        <w:rPr>
          <w:rFonts w:cs="Calibri"/>
          <w:b/>
          <w:bCs/>
          <w:szCs w:val="22"/>
        </w:rPr>
        <w:t xml:space="preserve">Expert č. </w:t>
      </w:r>
      <w:r w:rsidR="002F5D6F">
        <w:rPr>
          <w:rFonts w:cs="Calibri"/>
          <w:b/>
          <w:bCs/>
          <w:szCs w:val="22"/>
        </w:rPr>
        <w:t>2</w:t>
      </w:r>
      <w:r w:rsidRPr="00680E6C">
        <w:rPr>
          <w:rFonts w:cs="Calibri"/>
          <w:b/>
          <w:bCs/>
          <w:szCs w:val="22"/>
        </w:rPr>
        <w:t xml:space="preserve"> predmetnú minimálne dvojročnú prax vo vzťahu k aspoň jednej z požadovaných troch technológií, ale verejný obstarávateľ zároveň požaduje, aby bola požadovaná odborná prax </w:t>
      </w:r>
      <w:r>
        <w:rPr>
          <w:rFonts w:cs="Calibri"/>
          <w:b/>
          <w:bCs/>
          <w:szCs w:val="22"/>
        </w:rPr>
        <w:t xml:space="preserve">v rámci pozície Experta č. </w:t>
      </w:r>
      <w:r w:rsidR="002F5D6F">
        <w:rPr>
          <w:rFonts w:cs="Calibri"/>
          <w:b/>
          <w:bCs/>
          <w:szCs w:val="22"/>
        </w:rPr>
        <w:t>2</w:t>
      </w:r>
      <w:r>
        <w:rPr>
          <w:rFonts w:cs="Calibri"/>
          <w:b/>
          <w:bCs/>
          <w:szCs w:val="22"/>
        </w:rPr>
        <w:t xml:space="preserve"> </w:t>
      </w:r>
      <w:r w:rsidRPr="00680E6C">
        <w:rPr>
          <w:rFonts w:cs="Calibri"/>
          <w:b/>
          <w:bCs/>
          <w:szCs w:val="22"/>
        </w:rPr>
        <w:t>preukázaná vo vzťahu ku každej jednej z troch obstarávaných technológii.</w:t>
      </w:r>
      <w:r>
        <w:rPr>
          <w:rFonts w:cs="Calibri"/>
          <w:szCs w:val="22"/>
        </w:rPr>
        <w:t xml:space="preserve"> Teda uchádzač preukáže túto podmienku účasti buď jedným Expertom č. </w:t>
      </w:r>
      <w:r w:rsidR="004C5B5F">
        <w:rPr>
          <w:rFonts w:cs="Calibri"/>
          <w:szCs w:val="22"/>
        </w:rPr>
        <w:t>2</w:t>
      </w:r>
      <w:r>
        <w:rPr>
          <w:rFonts w:cs="Calibri"/>
          <w:szCs w:val="22"/>
        </w:rPr>
        <w:t xml:space="preserve">, ktorý má minimálne 2 roky požadovanej praxe vo vzťahu ku všetkým trom obstarávaným technológiám alebo ju preukáže dvoma Expertami č. </w:t>
      </w:r>
      <w:r w:rsidR="004C5B5F">
        <w:rPr>
          <w:rFonts w:cs="Calibri"/>
          <w:szCs w:val="22"/>
        </w:rPr>
        <w:t>2</w:t>
      </w:r>
      <w:r>
        <w:rPr>
          <w:rFonts w:cs="Calibri"/>
          <w:szCs w:val="22"/>
        </w:rPr>
        <w:t xml:space="preserve">, z ktorých má jeden požadovanú prax vo vzťahu k jednej obstarávanej technológii a druhý vo vzťahu k zostávajúcim dvom obstarávaným technológiám alebo ju preukáže troma Expertami č. </w:t>
      </w:r>
      <w:r w:rsidR="004C5B5F">
        <w:rPr>
          <w:rFonts w:cs="Calibri"/>
          <w:szCs w:val="22"/>
        </w:rPr>
        <w:t>2</w:t>
      </w:r>
      <w:r>
        <w:rPr>
          <w:rFonts w:cs="Calibri"/>
          <w:szCs w:val="22"/>
        </w:rPr>
        <w:t>, z ktorých má každý požadovanú minimálne dvojročnú prax vo vzťahu k inej z troch obstarávaných technológií,</w:t>
      </w:r>
    </w:p>
    <w:p w14:paraId="3BC87564" w14:textId="77777777" w:rsidR="0026011D" w:rsidRPr="00D97BAA" w:rsidRDefault="0026011D" w:rsidP="0026011D">
      <w:pPr>
        <w:pStyle w:val="Odsekzoznamu"/>
        <w:numPr>
          <w:ilvl w:val="0"/>
          <w:numId w:val="4"/>
        </w:numPr>
        <w:spacing w:after="160" w:line="259" w:lineRule="auto"/>
        <w:jc w:val="both"/>
        <w:rPr>
          <w:rFonts w:cs="Calibri"/>
        </w:rPr>
      </w:pPr>
      <w:r w:rsidRPr="00680E6C">
        <w:rPr>
          <w:rFonts w:cs="Calibri"/>
          <w:b/>
          <w:bCs/>
        </w:rPr>
        <w:t>minimálne 2 roky odbornej praxe</w:t>
      </w:r>
      <w:r w:rsidRPr="007A5A20">
        <w:rPr>
          <w:rFonts w:cs="Calibri"/>
        </w:rPr>
        <w:t xml:space="preserve"> zameranej na analytické činnosti</w:t>
      </w:r>
      <w:r>
        <w:rPr>
          <w:rFonts w:cs="Calibri"/>
        </w:rPr>
        <w:t xml:space="preserve"> alebo </w:t>
      </w:r>
      <w:r w:rsidRPr="007A5A20">
        <w:rPr>
          <w:rFonts w:cs="Calibri"/>
        </w:rPr>
        <w:t>služby v oblasti kybernetickej bezpečnosti</w:t>
      </w:r>
      <w:r>
        <w:rPr>
          <w:rFonts w:cs="Calibri"/>
        </w:rPr>
        <w:t xml:space="preserve"> alebo v oblasti </w:t>
      </w:r>
      <w:r w:rsidRPr="007A5A20">
        <w:rPr>
          <w:rFonts w:cs="Calibri"/>
          <w:szCs w:val="22"/>
        </w:rPr>
        <w:t>návrh</w:t>
      </w:r>
      <w:r>
        <w:rPr>
          <w:rFonts w:cs="Calibri"/>
          <w:szCs w:val="22"/>
        </w:rPr>
        <w:t>u</w:t>
      </w:r>
      <w:r w:rsidRPr="007A5A20">
        <w:rPr>
          <w:rFonts w:cs="Calibri"/>
          <w:szCs w:val="22"/>
        </w:rPr>
        <w:t xml:space="preserve"> IT architektúry</w:t>
      </w:r>
      <w:r>
        <w:rPr>
          <w:rFonts w:cs="Calibri"/>
          <w:szCs w:val="22"/>
        </w:rPr>
        <w:t xml:space="preserve"> vo vzťahu ku ktorejkoľvek z troch obstarávaných technológií alebo vo vzťahu k </w:t>
      </w:r>
      <w:r w:rsidRPr="007A5A20">
        <w:rPr>
          <w:rFonts w:cs="Calibri"/>
          <w:szCs w:val="22"/>
        </w:rPr>
        <w:t>technológi</w:t>
      </w:r>
      <w:r>
        <w:rPr>
          <w:rFonts w:cs="Calibri"/>
          <w:szCs w:val="22"/>
        </w:rPr>
        <w:t xml:space="preserve">i/iám </w:t>
      </w:r>
      <w:r w:rsidRPr="007A5A20">
        <w:rPr>
          <w:rFonts w:cs="Calibri"/>
          <w:szCs w:val="22"/>
        </w:rPr>
        <w:t>obdobného charakteru a</w:t>
      </w:r>
      <w:r>
        <w:rPr>
          <w:rFonts w:cs="Calibri"/>
          <w:szCs w:val="22"/>
        </w:rPr>
        <w:t> </w:t>
      </w:r>
      <w:r w:rsidRPr="007A5A20">
        <w:rPr>
          <w:rFonts w:cs="Calibri"/>
          <w:szCs w:val="22"/>
        </w:rPr>
        <w:t>zložitosti</w:t>
      </w:r>
      <w:r>
        <w:rPr>
          <w:rFonts w:cs="Calibri"/>
          <w:szCs w:val="22"/>
        </w:rPr>
        <w:t xml:space="preserve"> ako obstarávané technológie, </w:t>
      </w:r>
    </w:p>
    <w:p w14:paraId="144C63C2" w14:textId="77777777" w:rsidR="0026011D" w:rsidRDefault="0026011D" w:rsidP="0026011D">
      <w:pPr>
        <w:pStyle w:val="Odsekzoznamu"/>
        <w:numPr>
          <w:ilvl w:val="0"/>
          <w:numId w:val="4"/>
        </w:numPr>
        <w:spacing w:after="160" w:line="259" w:lineRule="auto"/>
        <w:jc w:val="both"/>
        <w:rPr>
          <w:rFonts w:cs="Calibri"/>
        </w:rPr>
      </w:pPr>
      <w:r>
        <w:rPr>
          <w:rFonts w:cs="Calibri"/>
        </w:rPr>
        <w:t>p</w:t>
      </w:r>
      <w:r w:rsidRPr="007A5A20">
        <w:rPr>
          <w:rFonts w:cs="Calibri"/>
        </w:rPr>
        <w:t xml:space="preserve">očas predchádzajúcich troch rokov od vyhlásenia verejného obstarávania </w:t>
      </w:r>
      <w:r w:rsidRPr="00680E6C">
        <w:rPr>
          <w:rFonts w:cs="Calibri"/>
          <w:b/>
          <w:bCs/>
        </w:rPr>
        <w:t>minimálne jednu praktickú skúsenosť</w:t>
      </w:r>
      <w:r w:rsidRPr="007F4D3E">
        <w:rPr>
          <w:rFonts w:cs="Calibri"/>
        </w:rPr>
        <w:t xml:space="preserve"> s nasadením alebo s kompletnou inštaláciou a nastavením aspoň jednej z obstarávaných technológií v</w:t>
      </w:r>
      <w:r>
        <w:rPr>
          <w:rFonts w:cs="Calibri"/>
        </w:rPr>
        <w:t xml:space="preserve"> </w:t>
      </w:r>
      <w:r w:rsidRPr="007F4D3E">
        <w:rPr>
          <w:rFonts w:cs="Calibri"/>
        </w:rPr>
        <w:t>prostredí ako je prostredie verejného obstarávateľa (t. j. prostredie Microsoft)</w:t>
      </w:r>
      <w:r>
        <w:rPr>
          <w:rFonts w:cs="Calibri"/>
        </w:rPr>
        <w:t>,</w:t>
      </w:r>
    </w:p>
    <w:p w14:paraId="519BC891" w14:textId="77777777" w:rsidR="0026011D" w:rsidRPr="00FC51BC" w:rsidRDefault="0026011D" w:rsidP="0026011D">
      <w:pPr>
        <w:pStyle w:val="Odsekzoznamu"/>
        <w:numPr>
          <w:ilvl w:val="0"/>
          <w:numId w:val="4"/>
        </w:numPr>
        <w:spacing w:after="160" w:line="259" w:lineRule="auto"/>
        <w:jc w:val="both"/>
        <w:rPr>
          <w:rFonts w:cs="Calibri"/>
        </w:rPr>
      </w:pPr>
      <w:r w:rsidRPr="00680E6C">
        <w:rPr>
          <w:rFonts w:cs="Calibri"/>
          <w:b/>
          <w:bCs/>
        </w:rPr>
        <w:t>platný certifikát</w:t>
      </w:r>
      <w:r>
        <w:rPr>
          <w:rFonts w:cs="Calibri"/>
        </w:rPr>
        <w:t xml:space="preserve"> </w:t>
      </w:r>
      <w:r w:rsidRPr="00FC51BC">
        <w:rPr>
          <w:rFonts w:cs="Calibri"/>
        </w:rPr>
        <w:t>TOGAF</w:t>
      </w:r>
      <w:r>
        <w:rPr>
          <w:rFonts w:cs="Calibri"/>
        </w:rPr>
        <w:t xml:space="preserve"> alebo platný certifikát </w:t>
      </w:r>
      <w:r w:rsidRPr="00FC51BC">
        <w:rPr>
          <w:rFonts w:cs="Calibri"/>
        </w:rPr>
        <w:t>ITIL4</w:t>
      </w:r>
      <w:r>
        <w:rPr>
          <w:rFonts w:cs="Calibri"/>
        </w:rPr>
        <w:t xml:space="preserve"> alebo platný certifikát </w:t>
      </w:r>
      <w:r w:rsidRPr="00FC51BC">
        <w:rPr>
          <w:rFonts w:cs="Calibri"/>
        </w:rPr>
        <w:t>CISSP alebo ekvivalent</w:t>
      </w:r>
      <w:r>
        <w:rPr>
          <w:rFonts w:cs="Calibri"/>
        </w:rPr>
        <w:t>ný certifikát k niektorému z troch uvedených certifikátov</w:t>
      </w:r>
      <w:r w:rsidRPr="00FC51BC">
        <w:rPr>
          <w:rFonts w:cs="Calibri"/>
        </w:rPr>
        <w:t>.</w:t>
      </w:r>
    </w:p>
    <w:p w14:paraId="22D9FE60" w14:textId="77777777" w:rsidR="00BD5E55" w:rsidRPr="007A5A20" w:rsidRDefault="00BD5E55" w:rsidP="0067454A">
      <w:pPr>
        <w:pStyle w:val="Odsekzoznamu"/>
        <w:jc w:val="both"/>
        <w:rPr>
          <w:rFonts w:cs="Calibri"/>
          <w:szCs w:val="22"/>
        </w:rPr>
      </w:pPr>
    </w:p>
    <w:sectPr w:rsidR="00BD5E55" w:rsidRPr="007A5A2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807E8F"/>
    <w:multiLevelType w:val="hybridMultilevel"/>
    <w:tmpl w:val="9C1E9798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B87A79"/>
    <w:multiLevelType w:val="hybridMultilevel"/>
    <w:tmpl w:val="E4845170"/>
    <w:lvl w:ilvl="0" w:tplc="041B0017">
      <w:start w:val="1"/>
      <w:numFmt w:val="lowerLetter"/>
      <w:lvlText w:val="%1)"/>
      <w:lvlJc w:val="left"/>
      <w:pPr>
        <w:ind w:left="360" w:hanging="360"/>
      </w:pPr>
    </w:lvl>
    <w:lvl w:ilvl="1" w:tplc="F36C0698">
      <w:numFmt w:val="bullet"/>
      <w:lvlText w:val="—"/>
      <w:lvlJc w:val="left"/>
      <w:pPr>
        <w:ind w:left="1080" w:hanging="360"/>
      </w:pPr>
      <w:rPr>
        <w:rFonts w:ascii="Arial" w:eastAsia="Times New Roman" w:hAnsi="Arial" w:hint="default"/>
      </w:rPr>
    </w:lvl>
    <w:lvl w:ilvl="2" w:tplc="4A50693A">
      <w:start w:val="1"/>
      <w:numFmt w:val="decimal"/>
      <w:lvlText w:val="%3."/>
      <w:lvlJc w:val="left"/>
      <w:pPr>
        <w:ind w:left="1980" w:hanging="360"/>
      </w:pPr>
      <w:rPr>
        <w:rFonts w:hint="default"/>
      </w:rPr>
    </w:lvl>
    <w:lvl w:ilvl="3" w:tplc="041B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4" w:tplc="041B0019">
      <w:start w:val="1"/>
      <w:numFmt w:val="lowerLetter"/>
      <w:lvlText w:val="%5."/>
      <w:lvlJc w:val="left"/>
      <w:pPr>
        <w:ind w:left="3240" w:hanging="360"/>
      </w:pPr>
    </w:lvl>
    <w:lvl w:ilvl="5" w:tplc="041B001B" w:tentative="1">
      <w:start w:val="1"/>
      <w:numFmt w:val="lowerRoman"/>
      <w:lvlText w:val="%6."/>
      <w:lvlJc w:val="right"/>
      <w:pPr>
        <w:ind w:left="3960" w:hanging="180"/>
      </w:pPr>
    </w:lvl>
    <w:lvl w:ilvl="6" w:tplc="041B000F" w:tentative="1">
      <w:start w:val="1"/>
      <w:numFmt w:val="decimal"/>
      <w:lvlText w:val="%7."/>
      <w:lvlJc w:val="left"/>
      <w:pPr>
        <w:ind w:left="4680" w:hanging="360"/>
      </w:pPr>
    </w:lvl>
    <w:lvl w:ilvl="7" w:tplc="041B0019" w:tentative="1">
      <w:start w:val="1"/>
      <w:numFmt w:val="lowerLetter"/>
      <w:lvlText w:val="%8."/>
      <w:lvlJc w:val="left"/>
      <w:pPr>
        <w:ind w:left="5400" w:hanging="360"/>
      </w:pPr>
    </w:lvl>
    <w:lvl w:ilvl="8" w:tplc="041B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7DB5B74"/>
    <w:multiLevelType w:val="multilevel"/>
    <w:tmpl w:val="5A7E21CA"/>
    <w:lvl w:ilvl="0">
      <w:start w:val="1"/>
      <w:numFmt w:val="decimal"/>
      <w:lvlText w:val="%1."/>
      <w:lvlJc w:val="left"/>
      <w:pPr>
        <w:ind w:left="582" w:hanging="360"/>
      </w:pPr>
      <w:rPr>
        <w:rFonts w:hint="default"/>
        <w:b w:val="0"/>
        <w:bCs/>
        <w:spacing w:val="-1"/>
        <w:w w:val="102"/>
      </w:rPr>
    </w:lvl>
    <w:lvl w:ilvl="1">
      <w:start w:val="1"/>
      <w:numFmt w:val="decimal"/>
      <w:lvlText w:val="%1.%2"/>
      <w:lvlJc w:val="left"/>
      <w:pPr>
        <w:ind w:left="851" w:hanging="567"/>
      </w:pPr>
      <w:rPr>
        <w:rFonts w:asciiTheme="minorHAnsi" w:eastAsia="Arial" w:hAnsiTheme="minorHAnsi" w:cstheme="minorHAnsi" w:hint="default"/>
        <w:b w:val="0"/>
        <w:i w:val="0"/>
        <w:spacing w:val="0"/>
        <w:w w:val="102"/>
        <w:sz w:val="21"/>
        <w:szCs w:val="21"/>
      </w:rPr>
    </w:lvl>
    <w:lvl w:ilvl="2">
      <w:start w:val="1"/>
      <w:numFmt w:val="lowerLetter"/>
      <w:lvlText w:val="%3)"/>
      <w:lvlJc w:val="left"/>
      <w:pPr>
        <w:ind w:left="1215" w:hanging="426"/>
      </w:pPr>
      <w:rPr>
        <w:rFonts w:asciiTheme="minorHAnsi" w:eastAsia="Arial" w:hAnsiTheme="minorHAnsi" w:cstheme="minorHAnsi" w:hint="default"/>
        <w:b w:val="0"/>
        <w:spacing w:val="0"/>
        <w:w w:val="102"/>
        <w:sz w:val="21"/>
        <w:szCs w:val="21"/>
      </w:rPr>
    </w:lvl>
    <w:lvl w:ilvl="3">
      <w:start w:val="1"/>
      <w:numFmt w:val="bullet"/>
      <w:lvlText w:val="o"/>
      <w:lvlJc w:val="left"/>
      <w:pPr>
        <w:ind w:left="1500" w:hanging="426"/>
      </w:pPr>
      <w:rPr>
        <w:rFonts w:ascii="Courier New" w:hAnsi="Courier New" w:cs="Courier New" w:hint="default"/>
      </w:rPr>
    </w:lvl>
    <w:lvl w:ilvl="4">
      <w:numFmt w:val="bullet"/>
      <w:lvlText w:val="•"/>
      <w:lvlJc w:val="left"/>
      <w:pPr>
        <w:ind w:left="1640" w:hanging="426"/>
      </w:pPr>
      <w:rPr>
        <w:rFonts w:hint="default"/>
      </w:rPr>
    </w:lvl>
    <w:lvl w:ilvl="5">
      <w:numFmt w:val="bullet"/>
      <w:lvlText w:val="•"/>
      <w:lvlJc w:val="left"/>
      <w:pPr>
        <w:ind w:left="3030" w:hanging="426"/>
      </w:pPr>
      <w:rPr>
        <w:rFonts w:hint="default"/>
      </w:rPr>
    </w:lvl>
    <w:lvl w:ilvl="6">
      <w:numFmt w:val="bullet"/>
      <w:lvlText w:val="•"/>
      <w:lvlJc w:val="left"/>
      <w:pPr>
        <w:ind w:left="4420" w:hanging="426"/>
      </w:pPr>
      <w:rPr>
        <w:rFonts w:hint="default"/>
      </w:rPr>
    </w:lvl>
    <w:lvl w:ilvl="7">
      <w:numFmt w:val="bullet"/>
      <w:lvlText w:val="•"/>
      <w:lvlJc w:val="left"/>
      <w:pPr>
        <w:ind w:left="5810" w:hanging="426"/>
      </w:pPr>
      <w:rPr>
        <w:rFonts w:hint="default"/>
      </w:rPr>
    </w:lvl>
    <w:lvl w:ilvl="8">
      <w:numFmt w:val="bullet"/>
      <w:lvlText w:val="•"/>
      <w:lvlJc w:val="left"/>
      <w:pPr>
        <w:ind w:left="7200" w:hanging="426"/>
      </w:pPr>
      <w:rPr>
        <w:rFonts w:hint="default"/>
      </w:rPr>
    </w:lvl>
  </w:abstractNum>
  <w:abstractNum w:abstractNumId="3" w15:restartNumberingAfterBreak="0">
    <w:nsid w:val="3ED41C53"/>
    <w:multiLevelType w:val="hybridMultilevel"/>
    <w:tmpl w:val="ECDC3B26"/>
    <w:lvl w:ilvl="0" w:tplc="12081272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4A14339"/>
    <w:multiLevelType w:val="multilevel"/>
    <w:tmpl w:val="5BD2E96A"/>
    <w:lvl w:ilvl="0">
      <w:start w:val="1"/>
      <w:numFmt w:val="decimal"/>
      <w:pStyle w:val="MLNadpislnku"/>
      <w:lvlText w:val="%1."/>
      <w:lvlJc w:val="left"/>
      <w:pPr>
        <w:tabs>
          <w:tab w:val="num" w:pos="878"/>
        </w:tabs>
        <w:ind w:left="737" w:hanging="737"/>
      </w:pPr>
      <w:rPr>
        <w:rFonts w:ascii="Arial Narrow" w:hAnsi="Arial Narrow" w:hint="default"/>
        <w:b/>
        <w:sz w:val="22"/>
        <w:szCs w:val="22"/>
      </w:rPr>
    </w:lvl>
    <w:lvl w:ilvl="1">
      <w:start w:val="1"/>
      <w:numFmt w:val="bullet"/>
      <w:pStyle w:val="MLOdsek"/>
      <w:lvlText w:val="o"/>
      <w:lvlJc w:val="left"/>
      <w:pPr>
        <w:tabs>
          <w:tab w:val="num" w:pos="1588"/>
        </w:tabs>
        <w:ind w:left="1304" w:hanging="737"/>
      </w:pPr>
      <w:rPr>
        <w:rFonts w:ascii="Courier New" w:hAnsi="Courier New" w:cs="Courier New" w:hint="default"/>
        <w:b w:val="0"/>
        <w:strike w:val="0"/>
        <w:sz w:val="22"/>
        <w:szCs w:val="22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134" w:hanging="397"/>
      </w:pPr>
      <w:rPr>
        <w:rFonts w:ascii="Arial Narrow" w:eastAsia="Times New Roman" w:hAnsi="Arial Narrow" w:cstheme="minorHAnsi" w:hint="default"/>
        <w:b w:val="0"/>
        <w:strike w:val="0"/>
        <w:sz w:val="22"/>
        <w:szCs w:val="22"/>
      </w:rPr>
    </w:lvl>
    <w:lvl w:ilvl="3">
      <w:start w:val="1"/>
      <w:numFmt w:val="bullet"/>
      <w:lvlText w:val="-"/>
      <w:lvlJc w:val="left"/>
      <w:pPr>
        <w:tabs>
          <w:tab w:val="num" w:pos="1531"/>
        </w:tabs>
        <w:ind w:left="1531" w:hanging="397"/>
      </w:pPr>
      <w:rPr>
        <w:rFonts w:ascii="Times New Roman" w:hAnsi="Times New Roman" w:hint="default"/>
      </w:rPr>
    </w:lvl>
    <w:lvl w:ilvl="4">
      <w:start w:val="1"/>
      <w:numFmt w:val="decimal"/>
      <w:lvlText w:val="%1.%2.%3.%4.%5."/>
      <w:lvlJc w:val="left"/>
      <w:pPr>
        <w:ind w:left="4962" w:hanging="7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529" w:hanging="708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956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664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72" w:hanging="708"/>
      </w:pPr>
      <w:rPr>
        <w:rFonts w:hint="default"/>
      </w:rPr>
    </w:lvl>
  </w:abstractNum>
  <w:num w:numId="1" w16cid:durableId="961958190">
    <w:abstractNumId w:val="4"/>
  </w:num>
  <w:num w:numId="2" w16cid:durableId="54547486">
    <w:abstractNumId w:val="1"/>
  </w:num>
  <w:num w:numId="3" w16cid:durableId="363099496">
    <w:abstractNumId w:val="2"/>
  </w:num>
  <w:num w:numId="4" w16cid:durableId="2039769941">
    <w:abstractNumId w:val="3"/>
  </w:num>
  <w:num w:numId="5" w16cid:durableId="10587480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5834"/>
    <w:rsid w:val="0003079B"/>
    <w:rsid w:val="00070427"/>
    <w:rsid w:val="000B5F0E"/>
    <w:rsid w:val="000C1AE8"/>
    <w:rsid w:val="00101CC7"/>
    <w:rsid w:val="00150F70"/>
    <w:rsid w:val="001647F0"/>
    <w:rsid w:val="001B5D09"/>
    <w:rsid w:val="00225F5C"/>
    <w:rsid w:val="00231C4A"/>
    <w:rsid w:val="0025239A"/>
    <w:rsid w:val="0026011D"/>
    <w:rsid w:val="00261D00"/>
    <w:rsid w:val="002836B0"/>
    <w:rsid w:val="002C74E7"/>
    <w:rsid w:val="002F5D6F"/>
    <w:rsid w:val="002F73EF"/>
    <w:rsid w:val="0035521C"/>
    <w:rsid w:val="003A743A"/>
    <w:rsid w:val="0040537B"/>
    <w:rsid w:val="00477E2F"/>
    <w:rsid w:val="004924DD"/>
    <w:rsid w:val="004C5B5F"/>
    <w:rsid w:val="005567D8"/>
    <w:rsid w:val="00600D66"/>
    <w:rsid w:val="0067076C"/>
    <w:rsid w:val="0067454A"/>
    <w:rsid w:val="00680E6C"/>
    <w:rsid w:val="006977A6"/>
    <w:rsid w:val="006A06F2"/>
    <w:rsid w:val="00733882"/>
    <w:rsid w:val="007A5834"/>
    <w:rsid w:val="007A5A20"/>
    <w:rsid w:val="007F4D3E"/>
    <w:rsid w:val="00831921"/>
    <w:rsid w:val="00881C2D"/>
    <w:rsid w:val="00882D03"/>
    <w:rsid w:val="00913382"/>
    <w:rsid w:val="00942276"/>
    <w:rsid w:val="00975FF7"/>
    <w:rsid w:val="00982E09"/>
    <w:rsid w:val="009A33B0"/>
    <w:rsid w:val="009B7A19"/>
    <w:rsid w:val="009F684A"/>
    <w:rsid w:val="00A20577"/>
    <w:rsid w:val="00A90CDA"/>
    <w:rsid w:val="00AB07FC"/>
    <w:rsid w:val="00BD5E55"/>
    <w:rsid w:val="00BE0925"/>
    <w:rsid w:val="00C51C69"/>
    <w:rsid w:val="00C5349C"/>
    <w:rsid w:val="00CD22C0"/>
    <w:rsid w:val="00D23F19"/>
    <w:rsid w:val="00D97BAA"/>
    <w:rsid w:val="00DA7F40"/>
    <w:rsid w:val="00DC5857"/>
    <w:rsid w:val="00DE5B2F"/>
    <w:rsid w:val="00E0026A"/>
    <w:rsid w:val="00E20BAF"/>
    <w:rsid w:val="00E25838"/>
    <w:rsid w:val="00EA0F5A"/>
    <w:rsid w:val="00ED3B20"/>
    <w:rsid w:val="00F077F1"/>
    <w:rsid w:val="00FC51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60FF0F"/>
  <w15:chartTrackingRefBased/>
  <w15:docId w15:val="{4266AD64-987B-4DBD-BD63-6EDB3832BE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sk-SK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7A5834"/>
    <w:pPr>
      <w:spacing w:after="120" w:line="276" w:lineRule="auto"/>
    </w:pPr>
    <w:rPr>
      <w:rFonts w:ascii="Calibri" w:hAnsi="Calibri"/>
      <w:kern w:val="0"/>
      <w:sz w:val="22"/>
      <w:szCs w:val="20"/>
      <w14:ligatures w14:val="none"/>
    </w:rPr>
  </w:style>
  <w:style w:type="paragraph" w:styleId="Nadpis1">
    <w:name w:val="heading 1"/>
    <w:basedOn w:val="Normlny"/>
    <w:next w:val="Normlny"/>
    <w:link w:val="Nadpis1Char"/>
    <w:uiPriority w:val="9"/>
    <w:qFormat/>
    <w:rsid w:val="007A583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y"/>
    <w:next w:val="Normlny"/>
    <w:link w:val="Nadpis2Char"/>
    <w:uiPriority w:val="9"/>
    <w:semiHidden/>
    <w:unhideWhenUsed/>
    <w:qFormat/>
    <w:rsid w:val="007A583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y"/>
    <w:next w:val="Normlny"/>
    <w:link w:val="Nadpis3Char"/>
    <w:uiPriority w:val="9"/>
    <w:semiHidden/>
    <w:unhideWhenUsed/>
    <w:qFormat/>
    <w:rsid w:val="007A583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y"/>
    <w:next w:val="Normlny"/>
    <w:link w:val="Nadpis4Char"/>
    <w:uiPriority w:val="9"/>
    <w:semiHidden/>
    <w:unhideWhenUsed/>
    <w:qFormat/>
    <w:rsid w:val="007A583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y"/>
    <w:next w:val="Normlny"/>
    <w:link w:val="Nadpis5Char"/>
    <w:uiPriority w:val="9"/>
    <w:semiHidden/>
    <w:unhideWhenUsed/>
    <w:qFormat/>
    <w:rsid w:val="007A583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y"/>
    <w:next w:val="Normlny"/>
    <w:link w:val="Nadpis6Char"/>
    <w:uiPriority w:val="9"/>
    <w:semiHidden/>
    <w:unhideWhenUsed/>
    <w:qFormat/>
    <w:rsid w:val="007A583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y"/>
    <w:next w:val="Normlny"/>
    <w:link w:val="Nadpis7Char"/>
    <w:uiPriority w:val="9"/>
    <w:semiHidden/>
    <w:unhideWhenUsed/>
    <w:qFormat/>
    <w:rsid w:val="007A583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y"/>
    <w:next w:val="Normlny"/>
    <w:link w:val="Nadpis8Char"/>
    <w:uiPriority w:val="9"/>
    <w:semiHidden/>
    <w:unhideWhenUsed/>
    <w:qFormat/>
    <w:rsid w:val="007A583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y"/>
    <w:next w:val="Normlny"/>
    <w:link w:val="Nadpis9Char"/>
    <w:uiPriority w:val="9"/>
    <w:semiHidden/>
    <w:unhideWhenUsed/>
    <w:qFormat/>
    <w:rsid w:val="007A583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7A583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Predvolenpsmoodseku"/>
    <w:link w:val="Nadpis2"/>
    <w:uiPriority w:val="9"/>
    <w:semiHidden/>
    <w:rsid w:val="007A583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Predvolenpsmoodseku"/>
    <w:link w:val="Nadpis3"/>
    <w:uiPriority w:val="9"/>
    <w:semiHidden/>
    <w:rsid w:val="007A583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Predvolenpsmoodseku"/>
    <w:link w:val="Nadpis4"/>
    <w:uiPriority w:val="9"/>
    <w:semiHidden/>
    <w:rsid w:val="007A5834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Predvolenpsmoodseku"/>
    <w:link w:val="Nadpis5"/>
    <w:uiPriority w:val="9"/>
    <w:semiHidden/>
    <w:rsid w:val="007A5834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Predvolenpsmoodseku"/>
    <w:link w:val="Nadpis6"/>
    <w:uiPriority w:val="9"/>
    <w:semiHidden/>
    <w:rsid w:val="007A5834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Predvolenpsmoodseku"/>
    <w:link w:val="Nadpis7"/>
    <w:uiPriority w:val="9"/>
    <w:semiHidden/>
    <w:rsid w:val="007A5834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Predvolenpsmoodseku"/>
    <w:link w:val="Nadpis8"/>
    <w:uiPriority w:val="9"/>
    <w:semiHidden/>
    <w:rsid w:val="007A5834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Predvolenpsmoodseku"/>
    <w:link w:val="Nadpis9"/>
    <w:uiPriority w:val="9"/>
    <w:semiHidden/>
    <w:rsid w:val="007A5834"/>
    <w:rPr>
      <w:rFonts w:eastAsiaTheme="majorEastAsia" w:cstheme="majorBidi"/>
      <w:color w:val="272727" w:themeColor="text1" w:themeTint="D8"/>
    </w:rPr>
  </w:style>
  <w:style w:type="paragraph" w:styleId="Nzov">
    <w:name w:val="Title"/>
    <w:basedOn w:val="Normlny"/>
    <w:next w:val="Normlny"/>
    <w:link w:val="NzovChar"/>
    <w:uiPriority w:val="10"/>
    <w:qFormat/>
    <w:rsid w:val="007A583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ovChar">
    <w:name w:val="Názov Char"/>
    <w:basedOn w:val="Predvolenpsmoodseku"/>
    <w:link w:val="Nzov"/>
    <w:uiPriority w:val="10"/>
    <w:rsid w:val="007A583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itul">
    <w:name w:val="Subtitle"/>
    <w:basedOn w:val="Normlny"/>
    <w:next w:val="Normlny"/>
    <w:link w:val="PodtitulChar"/>
    <w:uiPriority w:val="11"/>
    <w:qFormat/>
    <w:rsid w:val="007A583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itulChar">
    <w:name w:val="Podtitul Char"/>
    <w:basedOn w:val="Predvolenpsmoodseku"/>
    <w:link w:val="Podtitul"/>
    <w:uiPriority w:val="11"/>
    <w:rsid w:val="007A583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cia">
    <w:name w:val="Quote"/>
    <w:basedOn w:val="Normlny"/>
    <w:next w:val="Normlny"/>
    <w:link w:val="CitciaChar"/>
    <w:uiPriority w:val="29"/>
    <w:qFormat/>
    <w:rsid w:val="007A583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ciaChar">
    <w:name w:val="Citácia Char"/>
    <w:basedOn w:val="Predvolenpsmoodseku"/>
    <w:link w:val="Citcia"/>
    <w:uiPriority w:val="29"/>
    <w:rsid w:val="007A5834"/>
    <w:rPr>
      <w:i/>
      <w:iCs/>
      <w:color w:val="404040" w:themeColor="text1" w:themeTint="BF"/>
    </w:rPr>
  </w:style>
  <w:style w:type="paragraph" w:styleId="Odsekzoznamu">
    <w:name w:val="List Paragraph"/>
    <w:aliases w:val="List Paragraph1,body,Bullet Number,lp1,lp11,List Paragraph11,Bullet 1,Use Case List Paragraph,Odstavec cíl se seznamem,Odstavec se seznamem1,VS_Odsek,Odsek zoznamu2,Nad,Odstavec se seznamem5,Odstavec_muj,Odrážky,Odstavec,Ods,Odsek"/>
    <w:basedOn w:val="Normlny"/>
    <w:link w:val="OdsekzoznamuChar"/>
    <w:uiPriority w:val="34"/>
    <w:qFormat/>
    <w:rsid w:val="007A5834"/>
    <w:pPr>
      <w:ind w:left="720"/>
      <w:contextualSpacing/>
    </w:pPr>
  </w:style>
  <w:style w:type="character" w:styleId="Intenzvnezvraznenie">
    <w:name w:val="Intense Emphasis"/>
    <w:basedOn w:val="Predvolenpsmoodseku"/>
    <w:uiPriority w:val="21"/>
    <w:qFormat/>
    <w:rsid w:val="007A5834"/>
    <w:rPr>
      <w:i/>
      <w:iCs/>
      <w:color w:val="0F4761" w:themeColor="accent1" w:themeShade="BF"/>
    </w:rPr>
  </w:style>
  <w:style w:type="paragraph" w:styleId="Zvraznencitcia">
    <w:name w:val="Intense Quote"/>
    <w:basedOn w:val="Normlny"/>
    <w:next w:val="Normlny"/>
    <w:link w:val="ZvraznencitciaChar"/>
    <w:uiPriority w:val="30"/>
    <w:qFormat/>
    <w:rsid w:val="007A583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ZvraznencitciaChar">
    <w:name w:val="Zvýraznená citácia Char"/>
    <w:basedOn w:val="Predvolenpsmoodseku"/>
    <w:link w:val="Zvraznencitcia"/>
    <w:uiPriority w:val="30"/>
    <w:rsid w:val="007A5834"/>
    <w:rPr>
      <w:i/>
      <w:iCs/>
      <w:color w:val="0F4761" w:themeColor="accent1" w:themeShade="BF"/>
    </w:rPr>
  </w:style>
  <w:style w:type="character" w:styleId="Zvraznenodkaz">
    <w:name w:val="Intense Reference"/>
    <w:basedOn w:val="Predvolenpsmoodseku"/>
    <w:uiPriority w:val="32"/>
    <w:qFormat/>
    <w:rsid w:val="007A5834"/>
    <w:rPr>
      <w:b/>
      <w:bCs/>
      <w:smallCaps/>
      <w:color w:val="0F4761" w:themeColor="accent1" w:themeShade="BF"/>
      <w:spacing w:val="5"/>
    </w:rPr>
  </w:style>
  <w:style w:type="character" w:customStyle="1" w:styleId="OdsekzoznamuChar">
    <w:name w:val="Odsek zoznamu Char"/>
    <w:aliases w:val="List Paragraph1 Char,body Char,Bullet Number Char,lp1 Char,lp11 Char,List Paragraph11 Char,Bullet 1 Char,Use Case List Paragraph Char,Odstavec cíl se seznamem Char,Odstavec se seznamem1 Char,VS_Odsek Char,Odsek zoznamu2 Char,Nad Char"/>
    <w:basedOn w:val="Predvolenpsmoodseku"/>
    <w:link w:val="Odsekzoznamu"/>
    <w:uiPriority w:val="34"/>
    <w:qFormat/>
    <w:locked/>
    <w:rsid w:val="007A5834"/>
  </w:style>
  <w:style w:type="paragraph" w:styleId="Textkomentra">
    <w:name w:val="annotation text"/>
    <w:basedOn w:val="Normlny"/>
    <w:link w:val="TextkomentraChar"/>
    <w:uiPriority w:val="99"/>
    <w:unhideWhenUsed/>
    <w:rsid w:val="007A5834"/>
    <w:pPr>
      <w:spacing w:line="240" w:lineRule="auto"/>
    </w:pPr>
    <w:rPr>
      <w:sz w:val="20"/>
    </w:rPr>
  </w:style>
  <w:style w:type="character" w:customStyle="1" w:styleId="TextkomentraChar">
    <w:name w:val="Text komentára Char"/>
    <w:basedOn w:val="Predvolenpsmoodseku"/>
    <w:link w:val="Textkomentra"/>
    <w:uiPriority w:val="99"/>
    <w:rsid w:val="007A5834"/>
    <w:rPr>
      <w:rFonts w:ascii="Calibri" w:hAnsi="Calibri"/>
      <w:kern w:val="0"/>
      <w:sz w:val="20"/>
      <w:szCs w:val="20"/>
      <w14:ligatures w14:val="none"/>
    </w:rPr>
  </w:style>
  <w:style w:type="paragraph" w:customStyle="1" w:styleId="MLNadpislnku">
    <w:name w:val="ML Nadpis článku"/>
    <w:basedOn w:val="Normlny"/>
    <w:qFormat/>
    <w:rsid w:val="007A5834"/>
    <w:pPr>
      <w:keepNext/>
      <w:numPr>
        <w:numId w:val="1"/>
      </w:numPr>
      <w:spacing w:before="480" w:line="280" w:lineRule="exact"/>
      <w:outlineLvl w:val="0"/>
    </w:pPr>
    <w:rPr>
      <w:rFonts w:asciiTheme="minorHAnsi" w:hAnsiTheme="minorHAnsi" w:cstheme="minorHAnsi"/>
      <w:b/>
      <w:szCs w:val="22"/>
    </w:rPr>
  </w:style>
  <w:style w:type="paragraph" w:customStyle="1" w:styleId="MLOdsek">
    <w:name w:val="ML Odsek"/>
    <w:basedOn w:val="Normlny"/>
    <w:link w:val="MLOdsekChar"/>
    <w:qFormat/>
    <w:rsid w:val="007A5834"/>
    <w:pPr>
      <w:numPr>
        <w:ilvl w:val="1"/>
        <w:numId w:val="1"/>
      </w:numPr>
      <w:spacing w:line="280" w:lineRule="atLeast"/>
      <w:jc w:val="both"/>
    </w:pPr>
    <w:rPr>
      <w:rFonts w:asciiTheme="minorHAnsi" w:eastAsia="Times New Roman" w:hAnsiTheme="minorHAnsi" w:cstheme="minorHAnsi"/>
      <w:szCs w:val="22"/>
      <w:lang w:eastAsia="cs-CZ"/>
    </w:rPr>
  </w:style>
  <w:style w:type="character" w:customStyle="1" w:styleId="MLOdsekChar">
    <w:name w:val="ML Odsek Char"/>
    <w:link w:val="MLOdsek"/>
    <w:rsid w:val="007A5834"/>
    <w:rPr>
      <w:rFonts w:eastAsia="Times New Roman" w:cstheme="minorHAnsi"/>
      <w:kern w:val="0"/>
      <w:sz w:val="22"/>
      <w:szCs w:val="22"/>
      <w:lang w:eastAsia="cs-CZ"/>
      <w14:ligatures w14:val="none"/>
    </w:rPr>
  </w:style>
  <w:style w:type="character" w:styleId="Odkaznakomentr">
    <w:name w:val="annotation reference"/>
    <w:basedOn w:val="Predvolenpsmoodseku"/>
    <w:uiPriority w:val="99"/>
    <w:semiHidden/>
    <w:unhideWhenUsed/>
    <w:rsid w:val="007A5834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295</TotalTime>
  <Pages>2</Pages>
  <Words>726</Words>
  <Characters>4140</Characters>
  <Application>Microsoft Office Word</Application>
  <DocSecurity>0</DocSecurity>
  <Lines>34</Lines>
  <Paragraphs>9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Poloha, Martin</dc:creator>
  <cp:keywords/>
  <dc:description/>
  <cp:lastModifiedBy>Poloha, Martin</cp:lastModifiedBy>
  <cp:revision>156</cp:revision>
  <dcterms:created xsi:type="dcterms:W3CDTF">2026-05-27T08:37:00Z</dcterms:created>
  <dcterms:modified xsi:type="dcterms:W3CDTF">2026-06-16T09:34:00Z</dcterms:modified>
</cp:coreProperties>
</file>